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F52A" w14:textId="77777777" w:rsidR="002428BB" w:rsidRDefault="002428BB" w:rsidP="002428BB">
      <w:pPr>
        <w:pStyle w:val="NoSpacing"/>
        <w:jc w:val="center"/>
        <w:rPr>
          <w:b/>
          <w:bCs/>
          <w:sz w:val="24"/>
          <w:szCs w:val="24"/>
        </w:rPr>
      </w:pPr>
      <w:r w:rsidRPr="006E6E22">
        <w:rPr>
          <w:rFonts w:cstheme="minorHAnsi"/>
          <w:noProof/>
          <w:lang w:eastAsia="en-SG"/>
        </w:rPr>
        <w:drawing>
          <wp:inline distT="0" distB="0" distL="0" distR="0" wp14:anchorId="6B9AC83F" wp14:editId="2C0107B5">
            <wp:extent cx="1743075" cy="914400"/>
            <wp:effectExtent l="0" t="0" r="9525" b="0"/>
            <wp:docPr id="2" name="Picture 2" descr="nac_en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c_eng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06AEA" w14:textId="541CB310" w:rsidR="002428BB" w:rsidRPr="00B07004" w:rsidRDefault="002428BB" w:rsidP="002428BB">
      <w:pPr>
        <w:pStyle w:val="NoSpacing"/>
        <w:jc w:val="center"/>
        <w:rPr>
          <w:b/>
          <w:bCs/>
          <w:sz w:val="24"/>
          <w:szCs w:val="24"/>
        </w:rPr>
      </w:pPr>
      <w:r w:rsidRPr="00B07004">
        <w:rPr>
          <w:b/>
          <w:bCs/>
          <w:sz w:val="24"/>
          <w:szCs w:val="24"/>
        </w:rPr>
        <w:t xml:space="preserve">NATIONAL ARTS COUNCIL – ARTS EDUCATION PROGRAMME (NAC-AEP) </w:t>
      </w:r>
      <w:r w:rsidR="00B84F2A" w:rsidRPr="00B07004">
        <w:rPr>
          <w:b/>
          <w:bCs/>
          <w:sz w:val="24"/>
          <w:szCs w:val="24"/>
        </w:rPr>
        <w:t>202</w:t>
      </w:r>
      <w:r w:rsidR="00B84F2A">
        <w:rPr>
          <w:b/>
          <w:bCs/>
          <w:sz w:val="24"/>
          <w:szCs w:val="24"/>
        </w:rPr>
        <w:t>6</w:t>
      </w:r>
    </w:p>
    <w:p w14:paraId="7F128199" w14:textId="6BECA785" w:rsidR="002428BB" w:rsidRPr="00B07004" w:rsidRDefault="002428BB" w:rsidP="002428BB">
      <w:pPr>
        <w:jc w:val="center"/>
        <w:rPr>
          <w:b/>
          <w:bCs/>
          <w:sz w:val="24"/>
          <w:szCs w:val="24"/>
          <w:u w:val="single"/>
        </w:rPr>
      </w:pPr>
      <w:r w:rsidRPr="00B07004">
        <w:rPr>
          <w:b/>
          <w:bCs/>
          <w:sz w:val="24"/>
          <w:szCs w:val="24"/>
          <w:u w:val="single"/>
        </w:rPr>
        <w:t>Terms &amp; Conditions</w:t>
      </w:r>
      <w:r>
        <w:rPr>
          <w:b/>
          <w:bCs/>
          <w:sz w:val="24"/>
          <w:szCs w:val="24"/>
          <w:u w:val="single"/>
        </w:rPr>
        <w:t xml:space="preserve"> for Approved Programmes</w:t>
      </w:r>
    </w:p>
    <w:p w14:paraId="0402CEAF" w14:textId="77777777" w:rsidR="002428BB" w:rsidRPr="00440EC6" w:rsidRDefault="002428BB" w:rsidP="002428BB">
      <w:pPr>
        <w:ind w:left="360"/>
        <w:jc w:val="both"/>
      </w:pPr>
    </w:p>
    <w:p w14:paraId="7ABFCC0A" w14:textId="48DC65A3" w:rsidR="002428BB" w:rsidRPr="00CE56C3" w:rsidRDefault="002428BB" w:rsidP="001B511F">
      <w:pPr>
        <w:pStyle w:val="ListParagraph"/>
        <w:numPr>
          <w:ilvl w:val="0"/>
          <w:numId w:val="11"/>
        </w:numPr>
        <w:ind w:left="360"/>
        <w:jc w:val="both"/>
        <w:rPr>
          <w:rFonts w:cstheme="minorHAnsi"/>
        </w:rPr>
      </w:pPr>
      <w:r w:rsidRPr="00CE56C3">
        <w:rPr>
          <w:rFonts w:cstheme="minorHAnsi"/>
        </w:rPr>
        <w:t xml:space="preserve">All </w:t>
      </w:r>
      <w:r w:rsidR="00237C24">
        <w:rPr>
          <w:rFonts w:cstheme="minorHAnsi"/>
        </w:rPr>
        <w:t xml:space="preserve">programme </w:t>
      </w:r>
      <w:r w:rsidR="00957005">
        <w:rPr>
          <w:rFonts w:cstheme="minorHAnsi"/>
        </w:rPr>
        <w:t>Providers</w:t>
      </w:r>
      <w:r w:rsidR="00957005" w:rsidRPr="00CE56C3">
        <w:rPr>
          <w:rFonts w:cstheme="minorHAnsi"/>
        </w:rPr>
        <w:t xml:space="preserve"> </w:t>
      </w:r>
      <w:r w:rsidRPr="00CE56C3">
        <w:rPr>
          <w:rFonts w:cstheme="minorHAnsi"/>
        </w:rPr>
        <w:t>agree to the following clauses regarding information sharing</w:t>
      </w:r>
      <w:r>
        <w:rPr>
          <w:rFonts w:cstheme="minorHAnsi"/>
        </w:rPr>
        <w:t xml:space="preserve"> with NAC</w:t>
      </w:r>
      <w:r w:rsidRPr="00CE56C3">
        <w:rPr>
          <w:rFonts w:cstheme="minorHAnsi"/>
        </w:rPr>
        <w:t>:</w:t>
      </w:r>
    </w:p>
    <w:p w14:paraId="4219EE1C" w14:textId="77777777" w:rsidR="002428BB" w:rsidRPr="004F0E47" w:rsidRDefault="002428BB" w:rsidP="001B511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F0E47">
        <w:rPr>
          <w:rFonts w:eastAsia="Times New Roman" w:cstheme="minorHAnsi"/>
        </w:rPr>
        <w:t xml:space="preserve">Information including images and contact details provided </w:t>
      </w:r>
      <w:r>
        <w:rPr>
          <w:rFonts w:eastAsia="Times New Roman" w:cstheme="minorHAnsi"/>
        </w:rPr>
        <w:t xml:space="preserve">may </w:t>
      </w:r>
      <w:r w:rsidRPr="004F0E47">
        <w:rPr>
          <w:rFonts w:eastAsia="Times New Roman" w:cstheme="minorHAnsi"/>
        </w:rPr>
        <w:t>be posted on the directory as public information for schools, unless otherwise stated.</w:t>
      </w:r>
    </w:p>
    <w:p w14:paraId="166E8F60" w14:textId="36C29558" w:rsidR="002428BB" w:rsidRPr="004F0E47" w:rsidRDefault="002428BB" w:rsidP="001B511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F0E47">
        <w:rPr>
          <w:rFonts w:eastAsia="Times New Roman" w:cstheme="minorHAnsi"/>
        </w:rPr>
        <w:t>NAC staff with access to the information you provide are required to observe our confidentiality obligations as per outlined in the Government of Singapore Privacy Statement.</w:t>
      </w:r>
    </w:p>
    <w:p w14:paraId="67C745A8" w14:textId="77777777" w:rsidR="002428BB" w:rsidRPr="00C04359" w:rsidRDefault="002428BB" w:rsidP="001B511F">
      <w:pPr>
        <w:pStyle w:val="ListParagraph"/>
        <w:ind w:left="360"/>
        <w:jc w:val="both"/>
        <w:rPr>
          <w:rFonts w:cstheme="minorHAnsi"/>
        </w:rPr>
      </w:pPr>
    </w:p>
    <w:p w14:paraId="62C82EF2" w14:textId="7D3F7783" w:rsidR="002428BB" w:rsidRPr="00F6580D" w:rsidRDefault="002428BB" w:rsidP="00573CB0">
      <w:pPr>
        <w:pStyle w:val="ListParagraph"/>
        <w:numPr>
          <w:ilvl w:val="0"/>
          <w:numId w:val="11"/>
        </w:numPr>
        <w:ind w:left="360"/>
        <w:jc w:val="both"/>
      </w:pPr>
      <w:r w:rsidRPr="000779F1">
        <w:rPr>
          <w:rFonts w:cstheme="minorHAnsi"/>
        </w:rPr>
        <w:t xml:space="preserve">All </w:t>
      </w:r>
      <w:r w:rsidR="00CF729C" w:rsidRPr="000779F1">
        <w:rPr>
          <w:rFonts w:cstheme="minorHAnsi"/>
        </w:rPr>
        <w:t>Providers with approved programmes</w:t>
      </w:r>
      <w:r w:rsidRPr="000779F1">
        <w:rPr>
          <w:rFonts w:cstheme="minorHAnsi"/>
        </w:rPr>
        <w:t xml:space="preserve"> are responsible for engaging the relevant and appropriate instructors/performers</w:t>
      </w:r>
      <w:r w:rsidR="000779F1">
        <w:rPr>
          <w:rFonts w:cstheme="minorHAnsi"/>
        </w:rPr>
        <w:t xml:space="preserve"> </w:t>
      </w:r>
      <w:r w:rsidRPr="000779F1">
        <w:rPr>
          <w:rFonts w:cstheme="minorHAnsi"/>
        </w:rPr>
        <w:t xml:space="preserve">required to deliver the programme(s) to schools. </w:t>
      </w:r>
      <w:r w:rsidR="000779F1" w:rsidRPr="000779F1">
        <w:rPr>
          <w:rFonts w:cstheme="minorHAnsi"/>
        </w:rPr>
        <w:t>The names of instructors conducting the programmes must be reflected on the L</w:t>
      </w:r>
      <w:r w:rsidR="000779F1">
        <w:rPr>
          <w:rFonts w:cstheme="minorHAnsi"/>
        </w:rPr>
        <w:t>etter of Eligibility (L</w:t>
      </w:r>
      <w:r w:rsidR="000779F1" w:rsidRPr="000779F1">
        <w:rPr>
          <w:rFonts w:cstheme="minorHAnsi"/>
        </w:rPr>
        <w:t>OE</w:t>
      </w:r>
      <w:r w:rsidR="000779F1">
        <w:rPr>
          <w:rFonts w:cstheme="minorHAnsi"/>
        </w:rPr>
        <w:t>)</w:t>
      </w:r>
      <w:r w:rsidR="000779F1">
        <w:rPr>
          <w:rStyle w:val="FootnoteReference"/>
          <w:rFonts w:cstheme="minorHAnsi"/>
        </w:rPr>
        <w:footnoteReference w:id="1"/>
      </w:r>
      <w:r w:rsidR="00015409">
        <w:rPr>
          <w:rFonts w:cstheme="minorHAnsi"/>
        </w:rPr>
        <w:t xml:space="preserve"> of each prog</w:t>
      </w:r>
      <w:r w:rsidR="00BC04E5">
        <w:rPr>
          <w:rFonts w:cstheme="minorHAnsi"/>
        </w:rPr>
        <w:t>r</w:t>
      </w:r>
      <w:r w:rsidR="00015409">
        <w:rPr>
          <w:rFonts w:cstheme="minorHAnsi"/>
        </w:rPr>
        <w:t>amme</w:t>
      </w:r>
      <w:r w:rsidR="000779F1" w:rsidRPr="000779F1">
        <w:rPr>
          <w:rFonts w:cstheme="minorHAnsi"/>
        </w:rPr>
        <w:t xml:space="preserve">. </w:t>
      </w:r>
      <w:r w:rsidR="00CF729C" w:rsidRPr="000779F1">
        <w:rPr>
          <w:rFonts w:cstheme="minorHAnsi"/>
        </w:rPr>
        <w:t>Providers</w:t>
      </w:r>
      <w:r w:rsidRPr="000779F1">
        <w:rPr>
          <w:rFonts w:cstheme="minorHAnsi"/>
        </w:rPr>
        <w:t xml:space="preserve"> that are unable to </w:t>
      </w:r>
      <w:r w:rsidR="00237C24">
        <w:rPr>
          <w:rFonts w:cstheme="minorHAnsi"/>
        </w:rPr>
        <w:t xml:space="preserve">do so </w:t>
      </w:r>
      <w:r w:rsidR="00D14C8D">
        <w:rPr>
          <w:rFonts w:cstheme="minorHAnsi"/>
        </w:rPr>
        <w:t>will not have the</w:t>
      </w:r>
      <w:r w:rsidR="00237C24">
        <w:rPr>
          <w:rFonts w:cstheme="minorHAnsi"/>
        </w:rPr>
        <w:t>ir</w:t>
      </w:r>
      <w:r w:rsidR="00D14C8D">
        <w:rPr>
          <w:rFonts w:cstheme="minorHAnsi"/>
        </w:rPr>
        <w:t xml:space="preserve"> programmes </w:t>
      </w:r>
      <w:r w:rsidRPr="000779F1">
        <w:rPr>
          <w:rFonts w:cstheme="minorHAnsi"/>
        </w:rPr>
        <w:t xml:space="preserve">listed on the NAC-AEP Directory. </w:t>
      </w:r>
    </w:p>
    <w:p w14:paraId="54299437" w14:textId="68FDD1B4" w:rsidR="00F6580D" w:rsidRDefault="00F6580D" w:rsidP="001B511F">
      <w:pPr>
        <w:pStyle w:val="ListParagraph"/>
        <w:ind w:left="360"/>
        <w:jc w:val="both"/>
      </w:pPr>
    </w:p>
    <w:p w14:paraId="7ADFB32E" w14:textId="3DC47426" w:rsidR="00F6580D" w:rsidRDefault="00F6580D" w:rsidP="001B511F">
      <w:pPr>
        <w:pStyle w:val="ListParagraph"/>
        <w:numPr>
          <w:ilvl w:val="0"/>
          <w:numId w:val="11"/>
        </w:numPr>
        <w:ind w:left="360"/>
        <w:jc w:val="both"/>
      </w:pPr>
      <w:r>
        <w:t xml:space="preserve">All </w:t>
      </w:r>
      <w:r w:rsidR="00957005">
        <w:t xml:space="preserve">Providers </w:t>
      </w:r>
      <w:r>
        <w:t xml:space="preserve">are encouraged to adopt fair employment practices when engaging instructors/performers, including but not limited to the Tripartite Guidelines </w:t>
      </w:r>
      <w:r w:rsidR="00596923">
        <w:t xml:space="preserve">on Fair Employment Practices for Employees and Tripartite Guidelines </w:t>
      </w:r>
      <w:r>
        <w:t>and the Tripartite Standards</w:t>
      </w:r>
      <w:r w:rsidR="00596923">
        <w:t xml:space="preserve"> when</w:t>
      </w:r>
      <w:r>
        <w:t xml:space="preserve"> Contracting with Self-Employed Persons, to ensure a fair and responsible working environment for instructors/performers.</w:t>
      </w:r>
    </w:p>
    <w:p w14:paraId="72E9F80D" w14:textId="77777777" w:rsidR="00F6580D" w:rsidRPr="002D0C10" w:rsidRDefault="00F6580D" w:rsidP="001B511F">
      <w:pPr>
        <w:pStyle w:val="ListParagraph"/>
        <w:ind w:left="360"/>
        <w:jc w:val="both"/>
      </w:pPr>
    </w:p>
    <w:p w14:paraId="14DE03BC" w14:textId="649F5D4A" w:rsidR="00F6580D" w:rsidRPr="00B84F2A" w:rsidRDefault="00F6580D" w:rsidP="001B511F">
      <w:pPr>
        <w:pStyle w:val="ListParagraph"/>
        <w:ind w:left="360"/>
        <w:jc w:val="both"/>
        <w:rPr>
          <w:i/>
          <w:iCs/>
          <w:u w:val="single"/>
        </w:rPr>
      </w:pPr>
      <w:r w:rsidRPr="00B84F2A">
        <w:rPr>
          <w:i/>
          <w:iCs/>
        </w:rPr>
        <w:t xml:space="preserve">For information on the </w:t>
      </w:r>
      <w:hyperlink r:id="rId12" w:history="1">
        <w:r w:rsidRPr="00B84F2A">
          <w:rPr>
            <w:rStyle w:val="Hyperlink"/>
            <w:i/>
            <w:iCs/>
          </w:rPr>
          <w:t>Tripartite Guidelines</w:t>
        </w:r>
      </w:hyperlink>
      <w:r w:rsidRPr="00B84F2A">
        <w:rPr>
          <w:i/>
          <w:iCs/>
        </w:rPr>
        <w:t xml:space="preserve"> </w:t>
      </w:r>
      <w:r w:rsidR="00B84F2A" w:rsidRPr="00B84F2A">
        <w:rPr>
          <w:i/>
          <w:iCs/>
        </w:rPr>
        <w:t xml:space="preserve">on Fair Employment Practices, please visit </w:t>
      </w:r>
      <w:hyperlink r:id="rId13" w:history="1">
        <w:r w:rsidR="00F336DC" w:rsidRPr="00F336DC">
          <w:rPr>
            <w:rStyle w:val="Hyperlink"/>
            <w:i/>
            <w:iCs/>
          </w:rPr>
          <w:t>www.tal.sg/tafep/getting-started/fair/tripartite-guidelines</w:t>
        </w:r>
      </w:hyperlink>
      <w:r w:rsidR="00B84F2A" w:rsidRPr="00B84F2A">
        <w:rPr>
          <w:i/>
          <w:iCs/>
        </w:rPr>
        <w:t xml:space="preserve">. For information on </w:t>
      </w:r>
      <w:hyperlink r:id="rId14" w:history="1">
        <w:r w:rsidR="00B84F2A" w:rsidRPr="00B84F2A">
          <w:rPr>
            <w:rStyle w:val="Hyperlink"/>
            <w:i/>
            <w:iCs/>
          </w:rPr>
          <w:t>Tripartite Guidelines</w:t>
        </w:r>
      </w:hyperlink>
      <w:r w:rsidR="00B84F2A" w:rsidRPr="00B84F2A">
        <w:rPr>
          <w:i/>
          <w:iCs/>
        </w:rPr>
        <w:t xml:space="preserve"> and the Tripartite Standards on </w:t>
      </w:r>
      <w:hyperlink r:id="rId15" w:history="1">
        <w:r w:rsidR="00B84F2A" w:rsidRPr="00B84F2A">
          <w:rPr>
            <w:rStyle w:val="Hyperlink"/>
            <w:i/>
            <w:iCs/>
          </w:rPr>
          <w:t>Contracting with Self-Employed Persons</w:t>
        </w:r>
      </w:hyperlink>
      <w:r w:rsidR="00B84F2A" w:rsidRPr="00B84F2A">
        <w:rPr>
          <w:i/>
          <w:iCs/>
        </w:rPr>
        <w:t xml:space="preserve">, </w:t>
      </w:r>
      <w:r w:rsidRPr="00B84F2A">
        <w:rPr>
          <w:i/>
          <w:iCs/>
        </w:rPr>
        <w:t xml:space="preserve">please visit the Tripartite Alliance for Fair &amp; Progressive Employment Practices at </w:t>
      </w:r>
      <w:hyperlink r:id="rId16" w:history="1">
        <w:r w:rsidRPr="00B84F2A">
          <w:rPr>
            <w:rStyle w:val="Hyperlink"/>
            <w:i/>
            <w:iCs/>
          </w:rPr>
          <w:t>www.tal.sg/tafep</w:t>
        </w:r>
      </w:hyperlink>
      <w:r w:rsidRPr="00B84F2A">
        <w:rPr>
          <w:i/>
          <w:iCs/>
        </w:rPr>
        <w:t xml:space="preserve">. </w:t>
      </w:r>
    </w:p>
    <w:p w14:paraId="34BDEFDA" w14:textId="160128BC" w:rsidR="002428BB" w:rsidRDefault="002428BB" w:rsidP="001B511F">
      <w:pPr>
        <w:pStyle w:val="ListParagraph"/>
        <w:ind w:left="360"/>
        <w:jc w:val="both"/>
      </w:pPr>
    </w:p>
    <w:p w14:paraId="61721F6E" w14:textId="77777777" w:rsidR="00D5249B" w:rsidRDefault="00D5249B" w:rsidP="001B511F">
      <w:pPr>
        <w:pStyle w:val="ListParagraph"/>
        <w:numPr>
          <w:ilvl w:val="0"/>
          <w:numId w:val="11"/>
        </w:num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All Providers with approved programmes can submit change request(s) to update programme information and/or add/remove </w:t>
      </w:r>
      <w:r w:rsidRPr="00CE56C3">
        <w:rPr>
          <w:rFonts w:cstheme="minorHAnsi"/>
        </w:rPr>
        <w:t xml:space="preserve">instructors/performers </w:t>
      </w:r>
      <w:r>
        <w:rPr>
          <w:rFonts w:cstheme="minorHAnsi"/>
        </w:rPr>
        <w:t xml:space="preserve">as required. NAC reserves the right to request for more information or clarification on the change submissions.  </w:t>
      </w:r>
    </w:p>
    <w:p w14:paraId="45845F02" w14:textId="77777777" w:rsidR="00D5249B" w:rsidRPr="00CE56C3" w:rsidRDefault="00D5249B" w:rsidP="001B511F">
      <w:pPr>
        <w:pStyle w:val="ListParagraph"/>
        <w:ind w:left="360"/>
        <w:jc w:val="both"/>
      </w:pPr>
    </w:p>
    <w:p w14:paraId="75A75449" w14:textId="1DC259F9" w:rsidR="002428BB" w:rsidRDefault="002428BB" w:rsidP="001B511F">
      <w:pPr>
        <w:pStyle w:val="ListParagraph"/>
        <w:numPr>
          <w:ilvl w:val="0"/>
          <w:numId w:val="11"/>
        </w:numPr>
        <w:ind w:left="360"/>
        <w:jc w:val="both"/>
      </w:pPr>
      <w:r w:rsidRPr="00C04359">
        <w:rPr>
          <w:rFonts w:cstheme="minorHAnsi"/>
        </w:rPr>
        <w:t xml:space="preserve">All </w:t>
      </w:r>
      <w:r w:rsidR="00237C24">
        <w:rPr>
          <w:rFonts w:cstheme="minorHAnsi"/>
        </w:rPr>
        <w:t xml:space="preserve">programme </w:t>
      </w:r>
      <w:r w:rsidR="00957005">
        <w:rPr>
          <w:rFonts w:cstheme="minorHAnsi"/>
        </w:rPr>
        <w:t>Providers</w:t>
      </w:r>
      <w:r w:rsidR="00957005" w:rsidRPr="00C04359">
        <w:rPr>
          <w:rFonts w:cstheme="minorHAnsi"/>
        </w:rPr>
        <w:t xml:space="preserve"> </w:t>
      </w:r>
      <w:r w:rsidRPr="00C04359">
        <w:rPr>
          <w:rFonts w:cstheme="minorHAnsi"/>
        </w:rPr>
        <w:t>are responsible for obtaining Public Performance Rights and the appropriate permits and licences for the use of all copyrighted materials. NAC</w:t>
      </w:r>
      <w:r>
        <w:t xml:space="preserve"> shall not be liable for any copyright infringement on the part of the applicants.</w:t>
      </w:r>
    </w:p>
    <w:p w14:paraId="2F596969" w14:textId="77777777" w:rsidR="002428BB" w:rsidRDefault="002428BB" w:rsidP="001B511F">
      <w:pPr>
        <w:ind w:left="360"/>
        <w:jc w:val="both"/>
      </w:pPr>
      <w:r w:rsidRPr="00CE56C3">
        <w:rPr>
          <w:i/>
          <w:iCs/>
        </w:rPr>
        <w:t xml:space="preserve">For information on copyright, please visit the Composers and Authors Society of Singapore Ltd (COMPASS) at </w:t>
      </w:r>
      <w:hyperlink r:id="rId17" w:history="1">
        <w:r w:rsidRPr="00CE56C3">
          <w:rPr>
            <w:rStyle w:val="Hyperlink"/>
            <w:i/>
            <w:iCs/>
          </w:rPr>
          <w:t>www.compass.org.sg</w:t>
        </w:r>
      </w:hyperlink>
      <w:r w:rsidRPr="00CE56C3">
        <w:rPr>
          <w:i/>
          <w:iCs/>
        </w:rPr>
        <w:t xml:space="preserve"> </w:t>
      </w:r>
      <w:r>
        <w:rPr>
          <w:i/>
          <w:iCs/>
        </w:rPr>
        <w:t>a</w:t>
      </w:r>
      <w:r w:rsidRPr="00CE56C3">
        <w:rPr>
          <w:i/>
          <w:iCs/>
        </w:rPr>
        <w:t xml:space="preserve">nd the Intellectual Property Office of Singapore (IPOS) at </w:t>
      </w:r>
      <w:hyperlink r:id="rId18" w:history="1">
        <w:r w:rsidRPr="00CE56C3">
          <w:rPr>
            <w:rStyle w:val="Hyperlink"/>
            <w:i/>
            <w:iCs/>
          </w:rPr>
          <w:t>www.ipos.gov.sg</w:t>
        </w:r>
      </w:hyperlink>
      <w:r>
        <w:t xml:space="preserve">. </w:t>
      </w:r>
    </w:p>
    <w:p w14:paraId="6DA8C916" w14:textId="1D57F342" w:rsidR="00161B75" w:rsidRDefault="00161B75" w:rsidP="001B511F">
      <w:pPr>
        <w:pStyle w:val="ListParagraph"/>
        <w:jc w:val="both"/>
      </w:pPr>
    </w:p>
    <w:p w14:paraId="2375A0A3" w14:textId="559AA9C5" w:rsidR="00161B75" w:rsidRDefault="00161B75" w:rsidP="001B511F">
      <w:pPr>
        <w:pStyle w:val="ListParagraph"/>
        <w:numPr>
          <w:ilvl w:val="0"/>
          <w:numId w:val="11"/>
        </w:numPr>
        <w:ind w:left="360"/>
        <w:jc w:val="both"/>
      </w:pPr>
      <w:r w:rsidRPr="00C04359">
        <w:rPr>
          <w:rFonts w:cstheme="minorHAnsi"/>
        </w:rPr>
        <w:lastRenderedPageBreak/>
        <w:t xml:space="preserve">All </w:t>
      </w:r>
      <w:r>
        <w:rPr>
          <w:rFonts w:cstheme="minorHAnsi"/>
        </w:rPr>
        <w:t xml:space="preserve">Providers and the instructors/performers they engage must adhere to prevailing regulations and guidelines set by Ministry of Education, Institute of Technical Education or pre-school operators when conducting NAC-AEP in the respective schools. All </w:t>
      </w:r>
      <w:r w:rsidR="00957005">
        <w:rPr>
          <w:rFonts w:cstheme="minorHAnsi"/>
        </w:rPr>
        <w:t xml:space="preserve">Providers </w:t>
      </w:r>
      <w:r>
        <w:rPr>
          <w:rFonts w:cstheme="minorHAnsi"/>
        </w:rPr>
        <w:t xml:space="preserve">are fully responsible for the conduct, behaviour and performance of the instructors/performers they engage to deliver approved programmes. </w:t>
      </w:r>
    </w:p>
    <w:p w14:paraId="72A05538" w14:textId="77777777" w:rsidR="00161B75" w:rsidRDefault="00161B75" w:rsidP="001B511F">
      <w:pPr>
        <w:pStyle w:val="ListParagraph"/>
        <w:ind w:left="360"/>
        <w:jc w:val="both"/>
      </w:pPr>
    </w:p>
    <w:p w14:paraId="0BF2348A" w14:textId="1E9B94AB" w:rsidR="00161B75" w:rsidRDefault="00161B75" w:rsidP="001B511F">
      <w:pPr>
        <w:pStyle w:val="ListParagraph"/>
        <w:numPr>
          <w:ilvl w:val="0"/>
          <w:numId w:val="11"/>
        </w:numPr>
        <w:ind w:left="360"/>
        <w:jc w:val="both"/>
      </w:pPr>
      <w:r>
        <w:t>All Providers with programmes listed on the NAC-AEP Directory must:</w:t>
      </w:r>
    </w:p>
    <w:p w14:paraId="65D65AE3" w14:textId="2F94974F" w:rsidR="00161B75" w:rsidRDefault="00161B75" w:rsidP="001B511F">
      <w:pPr>
        <w:pStyle w:val="ListParagraph"/>
        <w:numPr>
          <w:ilvl w:val="1"/>
          <w:numId w:val="11"/>
        </w:numPr>
        <w:ind w:left="1080"/>
        <w:jc w:val="both"/>
      </w:pPr>
      <w:r>
        <w:t>Be responsible in marketing their programmes directly to schools</w:t>
      </w:r>
    </w:p>
    <w:p w14:paraId="77DE0EC4" w14:textId="7B9B5AEC" w:rsidR="00084E89" w:rsidRDefault="00161B75" w:rsidP="001B511F">
      <w:pPr>
        <w:pStyle w:val="ListParagraph"/>
        <w:numPr>
          <w:ilvl w:val="1"/>
          <w:numId w:val="11"/>
        </w:numPr>
        <w:ind w:left="1080"/>
        <w:jc w:val="both"/>
      </w:pPr>
      <w:r>
        <w:t xml:space="preserve">Be responsible </w:t>
      </w:r>
      <w:r w:rsidR="00D5249B">
        <w:t>for updating their programme listings timely and accurately.</w:t>
      </w:r>
    </w:p>
    <w:p w14:paraId="6B699E9D" w14:textId="77777777" w:rsidR="00161B75" w:rsidRDefault="00161B75" w:rsidP="001B511F">
      <w:pPr>
        <w:pStyle w:val="ListParagraph"/>
        <w:numPr>
          <w:ilvl w:val="1"/>
          <w:numId w:val="11"/>
        </w:numPr>
        <w:ind w:left="1080"/>
        <w:jc w:val="both"/>
      </w:pPr>
      <w:r>
        <w:t>Acknowledge the use of the Tote Board Arts Grant in all printed materials as follows:</w:t>
      </w:r>
    </w:p>
    <w:p w14:paraId="4DF6D94E" w14:textId="77777777" w:rsidR="00161B75" w:rsidRDefault="00161B75" w:rsidP="001B511F">
      <w:pPr>
        <w:pStyle w:val="ListParagraph"/>
        <w:ind w:left="1080"/>
        <w:jc w:val="both"/>
      </w:pPr>
      <w:r>
        <w:t>“This programme is eligible for the Tote Board Arts Grant subsidy.”</w:t>
      </w:r>
    </w:p>
    <w:p w14:paraId="11FB7150" w14:textId="77777777" w:rsidR="00161B75" w:rsidRDefault="00161B75" w:rsidP="001B511F">
      <w:pPr>
        <w:pStyle w:val="ListParagraph"/>
        <w:numPr>
          <w:ilvl w:val="1"/>
          <w:numId w:val="11"/>
        </w:numPr>
        <w:ind w:left="1080"/>
        <w:jc w:val="both"/>
      </w:pPr>
      <w:r>
        <w:t>Encourage schools to submit feedback on the NAC-AEP directory after the delivery of each programme</w:t>
      </w:r>
    </w:p>
    <w:p w14:paraId="2B9999BF" w14:textId="77777777" w:rsidR="00161B75" w:rsidRDefault="00161B75" w:rsidP="001B511F">
      <w:pPr>
        <w:pStyle w:val="ListParagraph"/>
        <w:ind w:left="360"/>
        <w:jc w:val="both"/>
      </w:pPr>
    </w:p>
    <w:p w14:paraId="2BBA5B50" w14:textId="79FF3C8E" w:rsidR="00B84F2A" w:rsidRDefault="00161B75" w:rsidP="001B511F">
      <w:pPr>
        <w:pStyle w:val="ListParagraph"/>
        <w:numPr>
          <w:ilvl w:val="0"/>
          <w:numId w:val="11"/>
        </w:numPr>
        <w:spacing w:after="120"/>
        <w:ind w:left="360"/>
        <w:jc w:val="both"/>
      </w:pPr>
      <w:r>
        <w:t>NAC reserves the right to withdraw the listing of any programme(s) on the NAC-AEP Directory and hereby the eligibility of the programmes for Tote Board Arts Grant subsidy should the programme be found to be inappropriate for students, or at NAC’s discretion.</w:t>
      </w:r>
    </w:p>
    <w:p w14:paraId="7F698F89" w14:textId="038F110C" w:rsidR="00B84F2A" w:rsidRDefault="00B84F2A" w:rsidP="001B511F">
      <w:pPr>
        <w:pStyle w:val="ListParagraph"/>
        <w:spacing w:after="120"/>
        <w:ind w:left="360"/>
        <w:jc w:val="both"/>
      </w:pPr>
    </w:p>
    <w:p w14:paraId="0596396E" w14:textId="475A637D" w:rsidR="00B84F2A" w:rsidRDefault="00B84F2A" w:rsidP="001B511F">
      <w:pPr>
        <w:pStyle w:val="ListParagraph"/>
        <w:numPr>
          <w:ilvl w:val="0"/>
          <w:numId w:val="11"/>
        </w:numPr>
        <w:ind w:left="360"/>
        <w:jc w:val="both"/>
        <w:rPr>
          <w:rFonts w:ascii="Calibri" w:eastAsia="Calibri" w:hAnsi="Calibri" w:cs="Calibri"/>
        </w:rPr>
      </w:pPr>
      <w:r w:rsidRPr="5A83D3B8">
        <w:rPr>
          <w:rFonts w:ascii="Calibri" w:eastAsia="Calibri" w:hAnsi="Calibri" w:cs="Calibri"/>
        </w:rPr>
        <w:t xml:space="preserve">NAC reserves the right to terminate the NAC-AEP for any reason whatsoever. </w:t>
      </w:r>
    </w:p>
    <w:p w14:paraId="10453F5F" w14:textId="77777777" w:rsidR="00957005" w:rsidRPr="00957005" w:rsidRDefault="00957005" w:rsidP="00957005">
      <w:pPr>
        <w:pStyle w:val="ListParagraph"/>
        <w:rPr>
          <w:rFonts w:ascii="Calibri" w:eastAsia="Calibri" w:hAnsi="Calibri" w:cs="Calibri"/>
        </w:rPr>
      </w:pPr>
    </w:p>
    <w:p w14:paraId="62130F77" w14:textId="113F80AF" w:rsidR="00957005" w:rsidRDefault="00957005" w:rsidP="001B511F">
      <w:pPr>
        <w:pStyle w:val="ListParagraph"/>
        <w:numPr>
          <w:ilvl w:val="0"/>
          <w:numId w:val="11"/>
        </w:numPr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avoid doubt, NAC shall not be liable to the Providers for any loss or damage, including but not limited to loss of profits, extra out-of-pocket expenditure, </w:t>
      </w:r>
      <w:r w:rsidRPr="5A83D3B8">
        <w:rPr>
          <w:rFonts w:ascii="Calibri" w:eastAsia="Calibri" w:hAnsi="Calibri" w:cs="Calibri"/>
        </w:rPr>
        <w:t xml:space="preserve">loss of anticipated future savings or any similar kind of loss </w:t>
      </w:r>
      <w:r>
        <w:rPr>
          <w:rFonts w:ascii="Calibri" w:eastAsia="Calibri" w:hAnsi="Calibri" w:cs="Calibri"/>
        </w:rPr>
        <w:t xml:space="preserve">or damage </w:t>
      </w:r>
      <w:r w:rsidRPr="5A83D3B8">
        <w:rPr>
          <w:rFonts w:ascii="Calibri" w:eastAsia="Calibri" w:hAnsi="Calibri" w:cs="Calibri"/>
        </w:rPr>
        <w:t>arising out of or in connection with the NAC-AEP</w:t>
      </w:r>
      <w:r>
        <w:rPr>
          <w:rFonts w:ascii="Calibri" w:eastAsia="Calibri" w:hAnsi="Calibri" w:cs="Calibri"/>
        </w:rPr>
        <w:t xml:space="preserve">, including but not limited to the termination of the NAC-AEP or any claim(s) made by any school(s) against the Providers. </w:t>
      </w:r>
    </w:p>
    <w:p w14:paraId="5B4BFB90" w14:textId="77777777" w:rsidR="00611E2F" w:rsidRPr="001B511F" w:rsidRDefault="00611E2F" w:rsidP="001B511F">
      <w:pPr>
        <w:jc w:val="both"/>
        <w:rPr>
          <w:rFonts w:ascii="Calibri" w:eastAsia="Calibri" w:hAnsi="Calibri" w:cs="Calibri"/>
        </w:rPr>
      </w:pPr>
    </w:p>
    <w:p w14:paraId="49D20436" w14:textId="75A20ACD" w:rsidR="00084E89" w:rsidRDefault="00084E89" w:rsidP="001B511F">
      <w:pPr>
        <w:pStyle w:val="ListParagraph"/>
        <w:numPr>
          <w:ilvl w:val="0"/>
          <w:numId w:val="11"/>
        </w:numPr>
        <w:spacing w:after="120"/>
        <w:ind w:left="360"/>
        <w:jc w:val="both"/>
      </w:pPr>
      <w:r>
        <w:t>NAC reserves the right to observe approved programme(s) conducted in schools.</w:t>
      </w:r>
    </w:p>
    <w:p w14:paraId="2F4C15B5" w14:textId="77777777" w:rsidR="00161B75" w:rsidRDefault="00161B75" w:rsidP="00237C24">
      <w:pPr>
        <w:spacing w:after="120"/>
        <w:jc w:val="both"/>
      </w:pPr>
    </w:p>
    <w:p w14:paraId="563EDB3E" w14:textId="0CEF1CBF" w:rsidR="002428BB" w:rsidRPr="00440EC6" w:rsidRDefault="00161B75" w:rsidP="002428BB">
      <w:pPr>
        <w:pStyle w:val="ListParagraph"/>
        <w:numPr>
          <w:ilvl w:val="0"/>
          <w:numId w:val="11"/>
        </w:numPr>
        <w:spacing w:after="120"/>
        <w:ind w:left="360"/>
        <w:jc w:val="both"/>
      </w:pPr>
      <w:r>
        <w:t>Failure to comply with any of the abovementioned terms and conditions may influence the outcome of future applications.</w:t>
      </w:r>
    </w:p>
    <w:sectPr w:rsidR="002428BB" w:rsidRPr="00440EC6" w:rsidSect="00E97B2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9C036" w14:textId="77777777" w:rsidR="00A90F94" w:rsidRDefault="00A90F94" w:rsidP="00206E38">
      <w:pPr>
        <w:spacing w:after="0" w:line="240" w:lineRule="auto"/>
      </w:pPr>
      <w:r>
        <w:separator/>
      </w:r>
    </w:p>
  </w:endnote>
  <w:endnote w:type="continuationSeparator" w:id="0">
    <w:p w14:paraId="1C5D521D" w14:textId="77777777" w:rsidR="00A90F94" w:rsidRDefault="00A90F94" w:rsidP="0020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9655" w14:textId="77777777" w:rsidR="00ED0BC8" w:rsidRDefault="00ED0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077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D578A9" w14:textId="61C831AF" w:rsidR="002A7E13" w:rsidRDefault="002A7E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9A49EC" w14:textId="77777777" w:rsidR="002A7E13" w:rsidRDefault="002A7E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D3C4" w14:textId="77777777" w:rsidR="00ED0BC8" w:rsidRDefault="00ED0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3B943" w14:textId="77777777" w:rsidR="00A90F94" w:rsidRDefault="00A90F94" w:rsidP="00206E38">
      <w:pPr>
        <w:spacing w:after="0" w:line="240" w:lineRule="auto"/>
      </w:pPr>
      <w:r>
        <w:separator/>
      </w:r>
    </w:p>
  </w:footnote>
  <w:footnote w:type="continuationSeparator" w:id="0">
    <w:p w14:paraId="038FBCE7" w14:textId="77777777" w:rsidR="00A90F94" w:rsidRDefault="00A90F94" w:rsidP="00206E38">
      <w:pPr>
        <w:spacing w:after="0" w:line="240" w:lineRule="auto"/>
      </w:pPr>
      <w:r>
        <w:continuationSeparator/>
      </w:r>
    </w:p>
  </w:footnote>
  <w:footnote w:id="1">
    <w:p w14:paraId="616DA0C4" w14:textId="1C94FDE9" w:rsidR="000779F1" w:rsidRDefault="000779F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779F1">
        <w:t>For Excursions, Talks and Workshops, all instructors conducting the programme on their</w:t>
      </w:r>
      <w:r>
        <w:t xml:space="preserve"> own</w:t>
      </w:r>
      <w:r w:rsidRPr="000779F1">
        <w:t xml:space="preserve"> </w:t>
      </w:r>
      <w:r>
        <w:t>need to be assessed by NAC and</w:t>
      </w:r>
      <w:r w:rsidR="00237C24">
        <w:t xml:space="preserve"> listed as</w:t>
      </w:r>
      <w:r>
        <w:t xml:space="preserve"> </w:t>
      </w:r>
      <w:r w:rsidRPr="000779F1">
        <w:t xml:space="preserve">‘Tagged Instructor(s)’ in the LOE. </w:t>
      </w:r>
      <w:r w:rsidRPr="000779F1">
        <w:rPr>
          <w:b/>
          <w:bCs/>
        </w:rPr>
        <w:t xml:space="preserve">For Performances, </w:t>
      </w:r>
      <w:r>
        <w:t>only</w:t>
      </w:r>
      <w:r w:rsidRPr="000779F1">
        <w:t xml:space="preserve"> the lead instructor/host </w:t>
      </w:r>
      <w:r w:rsidR="00237C24">
        <w:t xml:space="preserve">needs to be assessed by NAC and </w:t>
      </w:r>
      <w:r w:rsidRPr="000779F1">
        <w:t xml:space="preserve">listed </w:t>
      </w:r>
      <w:r w:rsidR="00237C24">
        <w:t>as</w:t>
      </w:r>
      <w:r w:rsidRPr="000779F1">
        <w:t xml:space="preserve"> ‘Tagged Instructor(s)’</w:t>
      </w:r>
      <w:r>
        <w:t xml:space="preserve"> in the LOE</w:t>
      </w:r>
      <w:r w:rsidRPr="000779F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544E" w14:textId="77777777" w:rsidR="00ED0BC8" w:rsidRDefault="00ED0B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4193" w14:textId="570AE51F" w:rsidR="008950F4" w:rsidRDefault="007C3E05" w:rsidP="007C3E05">
    <w:pPr>
      <w:pStyle w:val="Header"/>
      <w:jc w:val="right"/>
    </w:pPr>
    <w:r>
      <w:t>U</w:t>
    </w:r>
    <w:r w:rsidR="008950F4">
      <w:t>pdated</w:t>
    </w:r>
    <w:r w:rsidR="00ED0BC8">
      <w:t xml:space="preserve"> November</w:t>
    </w:r>
    <w:r w:rsidR="00DF76FF">
      <w:t xml:space="preserve"> 2025</w:t>
    </w:r>
  </w:p>
  <w:p w14:paraId="6802E899" w14:textId="77777777" w:rsidR="008950F4" w:rsidRDefault="008950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1C8F" w14:textId="77777777" w:rsidR="00ED0BC8" w:rsidRDefault="00ED0B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583"/>
    <w:multiLevelType w:val="hybridMultilevel"/>
    <w:tmpl w:val="70FAA7BA"/>
    <w:lvl w:ilvl="0" w:tplc="9CE20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5A84"/>
    <w:multiLevelType w:val="hybridMultilevel"/>
    <w:tmpl w:val="D9BEF90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A3964"/>
    <w:multiLevelType w:val="hybridMultilevel"/>
    <w:tmpl w:val="315ACD62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F451B"/>
    <w:multiLevelType w:val="multilevel"/>
    <w:tmpl w:val="DBEEF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C6C12"/>
    <w:multiLevelType w:val="multilevel"/>
    <w:tmpl w:val="675E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6479D"/>
    <w:multiLevelType w:val="hybridMultilevel"/>
    <w:tmpl w:val="37AAF330"/>
    <w:lvl w:ilvl="0" w:tplc="2B301D1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2861DA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6B2B12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1B4F09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4803A7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014E27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BB8491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7AE12D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C0A0C2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A1C59"/>
    <w:multiLevelType w:val="hybridMultilevel"/>
    <w:tmpl w:val="69B256E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F72D2E"/>
    <w:multiLevelType w:val="hybridMultilevel"/>
    <w:tmpl w:val="F07C4986"/>
    <w:lvl w:ilvl="0" w:tplc="E4E4B5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97521"/>
    <w:multiLevelType w:val="hybridMultilevel"/>
    <w:tmpl w:val="720A685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947179"/>
    <w:multiLevelType w:val="hybridMultilevel"/>
    <w:tmpl w:val="E7BCB3F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74054A"/>
    <w:multiLevelType w:val="hybridMultilevel"/>
    <w:tmpl w:val="0ACE02A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00EDD"/>
    <w:multiLevelType w:val="hybridMultilevel"/>
    <w:tmpl w:val="E4B0DB4A"/>
    <w:lvl w:ilvl="0" w:tplc="4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3323182"/>
    <w:multiLevelType w:val="hybridMultilevel"/>
    <w:tmpl w:val="129673B2"/>
    <w:lvl w:ilvl="0" w:tplc="FB9AFD2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547C8C64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83362A6A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805A7892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06344540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17880312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312602B2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E7FC5FCC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86722B4C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BFF4978"/>
    <w:multiLevelType w:val="hybridMultilevel"/>
    <w:tmpl w:val="A78A097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1B5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78965908">
    <w:abstractNumId w:val="12"/>
  </w:num>
  <w:num w:numId="2" w16cid:durableId="1280064742">
    <w:abstractNumId w:val="5"/>
  </w:num>
  <w:num w:numId="3" w16cid:durableId="93595558">
    <w:abstractNumId w:val="2"/>
  </w:num>
  <w:num w:numId="4" w16cid:durableId="902104804">
    <w:abstractNumId w:val="6"/>
  </w:num>
  <w:num w:numId="5" w16cid:durableId="226962763">
    <w:abstractNumId w:val="13"/>
  </w:num>
  <w:num w:numId="6" w16cid:durableId="2044287815">
    <w:abstractNumId w:val="10"/>
  </w:num>
  <w:num w:numId="7" w16cid:durableId="1811095431">
    <w:abstractNumId w:val="8"/>
  </w:num>
  <w:num w:numId="8" w16cid:durableId="586427949">
    <w:abstractNumId w:val="9"/>
  </w:num>
  <w:num w:numId="9" w16cid:durableId="2046129624">
    <w:abstractNumId w:val="11"/>
  </w:num>
  <w:num w:numId="10" w16cid:durableId="672757711">
    <w:abstractNumId w:val="1"/>
  </w:num>
  <w:num w:numId="11" w16cid:durableId="1126848648">
    <w:abstractNumId w:val="0"/>
  </w:num>
  <w:num w:numId="12" w16cid:durableId="1686058078">
    <w:abstractNumId w:val="3"/>
  </w:num>
  <w:num w:numId="13" w16cid:durableId="1694309312">
    <w:abstractNumId w:val="4"/>
  </w:num>
  <w:num w:numId="14" w16cid:durableId="535117752">
    <w:abstractNumId w:val="7"/>
  </w:num>
  <w:num w:numId="15" w16cid:durableId="3427100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D8"/>
    <w:rsid w:val="00015409"/>
    <w:rsid w:val="00053882"/>
    <w:rsid w:val="00060A82"/>
    <w:rsid w:val="000779F1"/>
    <w:rsid w:val="00084E89"/>
    <w:rsid w:val="0009149B"/>
    <w:rsid w:val="000C08F8"/>
    <w:rsid w:val="000E7653"/>
    <w:rsid w:val="00103D19"/>
    <w:rsid w:val="00161B75"/>
    <w:rsid w:val="00163291"/>
    <w:rsid w:val="001A1332"/>
    <w:rsid w:val="001A69EA"/>
    <w:rsid w:val="001B511F"/>
    <w:rsid w:val="0020190A"/>
    <w:rsid w:val="00206E38"/>
    <w:rsid w:val="00236EBA"/>
    <w:rsid w:val="00237C24"/>
    <w:rsid w:val="002428BB"/>
    <w:rsid w:val="002516D8"/>
    <w:rsid w:val="00260C2C"/>
    <w:rsid w:val="00275B77"/>
    <w:rsid w:val="00294F0D"/>
    <w:rsid w:val="002A7E13"/>
    <w:rsid w:val="002B47EB"/>
    <w:rsid w:val="002C7C2D"/>
    <w:rsid w:val="002D6BEB"/>
    <w:rsid w:val="00312E4D"/>
    <w:rsid w:val="00325386"/>
    <w:rsid w:val="003E038C"/>
    <w:rsid w:val="00440EC6"/>
    <w:rsid w:val="004707EB"/>
    <w:rsid w:val="00470E10"/>
    <w:rsid w:val="004A546A"/>
    <w:rsid w:val="004C5496"/>
    <w:rsid w:val="004D19A7"/>
    <w:rsid w:val="004F0E47"/>
    <w:rsid w:val="00506C45"/>
    <w:rsid w:val="0052140D"/>
    <w:rsid w:val="00572678"/>
    <w:rsid w:val="00574270"/>
    <w:rsid w:val="00596923"/>
    <w:rsid w:val="005B5490"/>
    <w:rsid w:val="005D3261"/>
    <w:rsid w:val="005F0119"/>
    <w:rsid w:val="00611E2F"/>
    <w:rsid w:val="0062444E"/>
    <w:rsid w:val="006728EC"/>
    <w:rsid w:val="0069372C"/>
    <w:rsid w:val="006D20F8"/>
    <w:rsid w:val="006D4A6B"/>
    <w:rsid w:val="006F20C8"/>
    <w:rsid w:val="006F47F1"/>
    <w:rsid w:val="00704372"/>
    <w:rsid w:val="007252D1"/>
    <w:rsid w:val="00750A98"/>
    <w:rsid w:val="00765EF8"/>
    <w:rsid w:val="007C3E05"/>
    <w:rsid w:val="007D68CC"/>
    <w:rsid w:val="007F4446"/>
    <w:rsid w:val="008253B4"/>
    <w:rsid w:val="008368A9"/>
    <w:rsid w:val="00837FF3"/>
    <w:rsid w:val="008424A3"/>
    <w:rsid w:val="008950F4"/>
    <w:rsid w:val="008B44E4"/>
    <w:rsid w:val="008D69B1"/>
    <w:rsid w:val="008F0979"/>
    <w:rsid w:val="008F5B5E"/>
    <w:rsid w:val="00957005"/>
    <w:rsid w:val="009E3B66"/>
    <w:rsid w:val="00A3425D"/>
    <w:rsid w:val="00A61818"/>
    <w:rsid w:val="00A90F94"/>
    <w:rsid w:val="00AA28A4"/>
    <w:rsid w:val="00AA6687"/>
    <w:rsid w:val="00AE3199"/>
    <w:rsid w:val="00B07004"/>
    <w:rsid w:val="00B24CF7"/>
    <w:rsid w:val="00B31FED"/>
    <w:rsid w:val="00B84F2A"/>
    <w:rsid w:val="00BB08C9"/>
    <w:rsid w:val="00BC04E5"/>
    <w:rsid w:val="00C04359"/>
    <w:rsid w:val="00C10543"/>
    <w:rsid w:val="00C11C23"/>
    <w:rsid w:val="00C20D78"/>
    <w:rsid w:val="00C863D2"/>
    <w:rsid w:val="00CB6961"/>
    <w:rsid w:val="00CE56C3"/>
    <w:rsid w:val="00CF729C"/>
    <w:rsid w:val="00D14C8D"/>
    <w:rsid w:val="00D21600"/>
    <w:rsid w:val="00D5249B"/>
    <w:rsid w:val="00DE13E1"/>
    <w:rsid w:val="00DF76FF"/>
    <w:rsid w:val="00E10E74"/>
    <w:rsid w:val="00E97B2F"/>
    <w:rsid w:val="00EA5AB8"/>
    <w:rsid w:val="00ED0BC8"/>
    <w:rsid w:val="00F336DC"/>
    <w:rsid w:val="00F416FE"/>
    <w:rsid w:val="00F6580D"/>
    <w:rsid w:val="00F6634D"/>
    <w:rsid w:val="00F8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4763E"/>
  <w15:chartTrackingRefBased/>
  <w15:docId w15:val="{3788D2B8-CAE2-4837-8CEA-2ADDDCE5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6D8"/>
    <w:pPr>
      <w:ind w:left="720"/>
      <w:contextualSpacing/>
    </w:pPr>
  </w:style>
  <w:style w:type="table" w:styleId="TableGrid">
    <w:name w:val="Table Grid"/>
    <w:basedOn w:val="TableNormal"/>
    <w:uiPriority w:val="39"/>
    <w:rsid w:val="0025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538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38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388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70E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E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5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0F4"/>
  </w:style>
  <w:style w:type="paragraph" w:styleId="Footer">
    <w:name w:val="footer"/>
    <w:basedOn w:val="Normal"/>
    <w:link w:val="FooterChar"/>
    <w:uiPriority w:val="99"/>
    <w:unhideWhenUsed/>
    <w:rsid w:val="00895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0F4"/>
  </w:style>
  <w:style w:type="character" w:styleId="CommentReference">
    <w:name w:val="annotation reference"/>
    <w:basedOn w:val="DefaultParagraphFont"/>
    <w:uiPriority w:val="99"/>
    <w:semiHidden/>
    <w:unhideWhenUsed/>
    <w:rsid w:val="00C043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3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3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359"/>
    <w:rPr>
      <w:b/>
      <w:bCs/>
      <w:sz w:val="20"/>
      <w:szCs w:val="20"/>
    </w:rPr>
  </w:style>
  <w:style w:type="paragraph" w:styleId="NoSpacing">
    <w:name w:val="No Spacing"/>
    <w:uiPriority w:val="1"/>
    <w:qFormat/>
    <w:rsid w:val="0020190A"/>
    <w:pPr>
      <w:spacing w:after="0" w:line="240" w:lineRule="auto"/>
    </w:pPr>
  </w:style>
  <w:style w:type="paragraph" w:styleId="Revision">
    <w:name w:val="Revision"/>
    <w:hidden/>
    <w:uiPriority w:val="99"/>
    <w:semiHidden/>
    <w:rsid w:val="00B31F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53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al.sg/tafep/getting-started/fair/tripartite-guidelines" TargetMode="External"/><Relationship Id="rId18" Type="http://schemas.openxmlformats.org/officeDocument/2006/relationships/hyperlink" Target="http://www.ipos.gov.s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tal.sg/tafep/getting-started/progressive/tripartite-standards" TargetMode="External"/><Relationship Id="rId17" Type="http://schemas.openxmlformats.org/officeDocument/2006/relationships/hyperlink" Target="http://www.compass.org.s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tal.sg/tafep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tal.sg/tafep/getting-started/progressive/tripartite-standards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al.sg/tafep/getting-started/progressive/tripartite-standards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4D338364B3447958AC7342FD4814E" ma:contentTypeVersion="16" ma:contentTypeDescription="Create a new document." ma:contentTypeScope="" ma:versionID="47eb7d69ce64e1f5b097ff1edb5fb5cb">
  <xsd:schema xmlns:xsd="http://www.w3.org/2001/XMLSchema" xmlns:xs="http://www.w3.org/2001/XMLSchema" xmlns:p="http://schemas.microsoft.com/office/2006/metadata/properties" xmlns:ns2="5c0ee736-9042-41cc-8f24-ef787f462b49" xmlns:ns3="8dc24c87-e897-432b-b905-762bb4796ba3" targetNamespace="http://schemas.microsoft.com/office/2006/metadata/properties" ma:root="true" ma:fieldsID="cce8d3610419036e669f438ab547aa21" ns2:_="" ns3:_="">
    <xsd:import namespace="5c0ee736-9042-41cc-8f24-ef787f462b49"/>
    <xsd:import namespace="8dc24c87-e897-432b-b905-762bb4796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Not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e736-9042-41cc-8f24-ef787f462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18" nillable="true" ma:displayName="Notes 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24c87-e897-432b-b905-762bb4796ba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334427-7a69-4b3e-ba8b-e23a113c3a8c}" ma:internalName="TaxCatchAll" ma:showField="CatchAllData" ma:web="8dc24c87-e897-432b-b905-762bb4796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c24c87-e897-432b-b905-762bb4796ba3" xsi:nil="true"/>
    <lcf76f155ced4ddcb4097134ff3c332f xmlns="5c0ee736-9042-41cc-8f24-ef787f462b49">
      <Terms xmlns="http://schemas.microsoft.com/office/infopath/2007/PartnerControls"/>
    </lcf76f155ced4ddcb4097134ff3c332f>
    <Notes xmlns="5c0ee736-9042-41cc-8f24-ef787f462b49" xsi:nil="true"/>
  </documentManagement>
</p:properties>
</file>

<file path=customXml/itemProps1.xml><?xml version="1.0" encoding="utf-8"?>
<ds:datastoreItem xmlns:ds="http://schemas.openxmlformats.org/officeDocument/2006/customXml" ds:itemID="{6BA0FC90-B9B1-4227-BFF8-B829E8CF14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B6CB4-5384-4466-9E03-3CD7C1281A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01E4D2-8BD8-4F61-88C1-7628F5362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ee736-9042-41cc-8f24-ef787f462b49"/>
    <ds:schemaRef ds:uri="8dc24c87-e897-432b-b905-762bb4796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2DA3BB-60E1-4C70-A7C6-D89AA9E59FE8}">
  <ds:schemaRefs>
    <ds:schemaRef ds:uri="http://schemas.microsoft.com/office/2006/metadata/properties"/>
    <ds:schemaRef ds:uri="http://schemas.microsoft.com/office/infopath/2007/PartnerControls"/>
    <ds:schemaRef ds:uri="8dc24c87-e897-432b-b905-762bb4796ba3"/>
    <ds:schemaRef ds:uri="5c0ee736-9042-41cc-8f24-ef787f462b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WANG (NAC)</dc:creator>
  <cp:keywords/>
  <dc:description/>
  <cp:lastModifiedBy>Sherwinderjit KAUR (NAC)</cp:lastModifiedBy>
  <cp:revision>2</cp:revision>
  <dcterms:created xsi:type="dcterms:W3CDTF">2025-11-11T09:30:00Z</dcterms:created>
  <dcterms:modified xsi:type="dcterms:W3CDTF">2025-11-11T09:30:00Z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0f46e1-5fba-47ae-991f-a0785d9c0dac_Enabled">
    <vt:lpwstr>true</vt:lpwstr>
  </property>
  <property fmtid="{D5CDD505-2E9C-101B-9397-08002B2CF9AE}" pid="3" name="MSIP_Label_770f46e1-5fba-47ae-991f-a0785d9c0dac_SetDate">
    <vt:lpwstr>2022-03-15T06:23:55Z</vt:lpwstr>
  </property>
  <property fmtid="{D5CDD505-2E9C-101B-9397-08002B2CF9AE}" pid="4" name="MSIP_Label_770f46e1-5fba-47ae-991f-a0785d9c0dac_Method">
    <vt:lpwstr>Privileged</vt:lpwstr>
  </property>
  <property fmtid="{D5CDD505-2E9C-101B-9397-08002B2CF9AE}" pid="5" name="MSIP_Label_770f46e1-5fba-47ae-991f-a0785d9c0dac_Name">
    <vt:lpwstr>Sensitive Normal_1</vt:lpwstr>
  </property>
  <property fmtid="{D5CDD505-2E9C-101B-9397-08002B2CF9AE}" pid="6" name="MSIP_Label_770f46e1-5fba-47ae-991f-a0785d9c0dac_SiteId">
    <vt:lpwstr>0b11c524-9a1c-4e1b-84cb-6336aefc2243</vt:lpwstr>
  </property>
  <property fmtid="{D5CDD505-2E9C-101B-9397-08002B2CF9AE}" pid="7" name="MSIP_Label_770f46e1-5fba-47ae-991f-a0785d9c0dac_ActionId">
    <vt:lpwstr>74994abc-9217-49b4-9150-e2d7903796de</vt:lpwstr>
  </property>
  <property fmtid="{D5CDD505-2E9C-101B-9397-08002B2CF9AE}" pid="8" name="MSIP_Label_770f46e1-5fba-47ae-991f-a0785d9c0dac_ContentBits">
    <vt:lpwstr>0</vt:lpwstr>
  </property>
  <property fmtid="{D5CDD505-2E9C-101B-9397-08002B2CF9AE}" pid="9" name="ContentTypeId">
    <vt:lpwstr>0x01010012B4D338364B3447958AC7342FD4814E</vt:lpwstr>
  </property>
  <property fmtid="{D5CDD505-2E9C-101B-9397-08002B2CF9AE}" pid="10" name="MediaServiceImageTags">
    <vt:lpwstr/>
  </property>
  <property fmtid="{D5CDD505-2E9C-101B-9397-08002B2CF9AE}" pid="11" name="Order">
    <vt:r8>43391000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